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11A4" w:rsidRPr="00BF7D86" w:rsidRDefault="005E010A" w:rsidP="004111A4">
      <w:pPr>
        <w:jc w:val="center"/>
        <w:rPr>
          <w:rFonts w:ascii="PT Sans" w:hAnsi="PT Sans"/>
          <w:color w:val="444444"/>
          <w:sz w:val="72"/>
          <w:szCs w:val="72"/>
        </w:rPr>
      </w:pPr>
      <w:r>
        <w:rPr>
          <w:rFonts w:ascii="PT Sans" w:hAnsi="PT Sans"/>
          <w:color w:val="444444"/>
          <w:sz w:val="72"/>
          <w:szCs w:val="72"/>
        </w:rPr>
        <w:t>Что такое «П</w:t>
      </w:r>
      <w:bookmarkStart w:id="0" w:name="_GoBack"/>
      <w:bookmarkEnd w:id="0"/>
      <w:r w:rsidR="004111A4" w:rsidRPr="00BF7D86">
        <w:rPr>
          <w:rFonts w:ascii="PT Sans" w:hAnsi="PT Sans"/>
          <w:color w:val="444444"/>
          <w:sz w:val="72"/>
          <w:szCs w:val="72"/>
        </w:rPr>
        <w:t>сихологическая готовность к школе»?</w:t>
      </w:r>
    </w:p>
    <w:p w:rsidR="004111A4" w:rsidRDefault="004111A4" w:rsidP="004111A4">
      <w:pPr>
        <w:shd w:val="clear" w:color="auto" w:fill="FFFFFF" w:themeFill="background1"/>
        <w:jc w:val="both"/>
        <w:rPr>
          <w:rFonts w:ascii="PT Sans" w:hAnsi="PT Sans"/>
          <w:color w:val="444444"/>
        </w:rPr>
      </w:pPr>
      <w:r>
        <w:rPr>
          <w:rFonts w:ascii="PT Sans" w:hAnsi="PT Sans"/>
          <w:color w:val="444444"/>
        </w:rPr>
        <w:t xml:space="preserve"> </w:t>
      </w:r>
      <w:r w:rsidRPr="00BF7D86">
        <w:rPr>
          <w:rFonts w:ascii="PT Sans" w:hAnsi="PT Sans"/>
          <w:color w:val="444444"/>
        </w:rPr>
        <w:t xml:space="preserve">Психологическая готовность ребёнка к обучению в школе является важнейшим итогом воспитания и обучения дошкольника в семье и детском саду. Её содержание определяется системой требований, которые школа предъявляет к ребёнку. Эти требования заключаются в необходимости ответственного отношения к школе и учёбе, произвольного управления своим поведением, выполнения умственной работы, обеспечивающей сознательное усвоение знаний, установление со взрослыми и сверстниками взаимоотношений, определяемых совместной деятельностью. Необходимо помнить, что под «готовностью к школе» понимают не отдельные знания и умения, но их определённый набор, в котором должны присутствовать все основные элементы, хотя уровень их развития может быть разным. Какие же составляющие входят в набор «школьной готовности»? Это, прежде всего мотивационная готовность, волевая готовность, интеллектуальная готовность, а также достаточный уровень развития зрительно-моторной координации. Мотивационная готовность - это наличие у детей желания учиться. Большинство родителей почти сразу ответят, что их дети хотят в школу и, следовательно, мотивационная готовность у них есть. Однако это не совсем так. </w:t>
      </w:r>
      <w:r>
        <w:rPr>
          <w:rFonts w:ascii="PT Sans" w:hAnsi="PT Sans"/>
          <w:color w:val="444444"/>
        </w:rPr>
        <w:t xml:space="preserve">   </w:t>
      </w:r>
    </w:p>
    <w:p w:rsidR="004111A4" w:rsidRDefault="004111A4" w:rsidP="004111A4">
      <w:pPr>
        <w:shd w:val="clear" w:color="auto" w:fill="FFFFFF" w:themeFill="background1"/>
        <w:jc w:val="both"/>
      </w:pPr>
      <w:r w:rsidRPr="00BF7D86">
        <w:rPr>
          <w:rFonts w:ascii="PT Sans" w:hAnsi="PT Sans"/>
          <w:color w:val="444444"/>
        </w:rPr>
        <w:t xml:space="preserve">Прежде всего, желание ПОЙТИ В ШКОЛУ и желание УЧИТЬСЯ существенно отличаются друг от друга. Ребёнок может хотеть в школу, потому что все его сверстники туда пойдут, потому что слышал дома, что попасть в эту гимназию очень важно и почётно, наконец, потому что к школе он получит новый красивый ранец, пенал и другие подарки. Кроме того, всё новое привлекает детей, а в школе практически всё (и классы, и учительница, и систематические занятия) является новым. Однако это ещё не значит, что дети осознали важность учёбы и готовы прилежно трудиться. Просто они поняли, что статусное место школьника гораздо важнее и почётнее, чем дошкольника, который ходит в детский сад или сидит с мамой дома. Дети в 6 лет уже хорошо понимают, что вы можете отказать им в покупке куклы или машинки, но не можете не купить ручку или тетрадки, так как покупка, например, Барби диктуется только вашим добрым отношением к ребёнку, а покупка ранца или учебника - обязанностью перед ним. Точно так же дети видят, что взрослые могут прервать их самую интересную игру, но не мешают старшим братьями или сёстрам, когда те засиживаются за уроками. Поэтому ваш ребёнок и стремится в школу, так как хочет быть взрослым, иметь определённые права, например на ранец или тетрадки, а также закреплённые за ним обязанности, например рано вставать, готовить уроки (которые и обеспечивают ему новое статусное место и привилегии в семье). Пусть он ещё полностью не осознаёт, что для того чтобы приготовить урок, ему придётся пожертвовать, например, игрой или прогулкой, но в принципе он знает и принимает тот факт, что уроки НУЖНО делать. Именно это стремление СТАТЬ ШКОЛЬНИКОМ, выполнять правила поведения школьника и иметь его права и обязанности и составляют «внутреннюю позицию» школьника. Интеллектуальная готовность. Многие родители считают, что именно она является главной составляющей психологической готовности к школе, а основа её - это обучение детей навыкам письма, чтения и счёта. Это убеждение и является причиной ошибок родителей при подготовке детей к школе, а также причиной их разочарований при отборе детей в школу. На самом деле интеллектуальная готовность не предполагает наличия у ребёнка каких-то определённых сформированных знаний и умений (например, чтения), хотя, конечно, определённые навыки у ребёнка должны быть. Однако главное - это наличие у ребёнка более высокого психологического развития, которое и обеспечивает произвольную регуляцию внимания, памяти, мышления, даёт возможность ребёнку читать, считать, </w:t>
      </w:r>
      <w:r w:rsidRPr="00BF7D86">
        <w:rPr>
          <w:rFonts w:ascii="PT Sans" w:hAnsi="PT Sans"/>
          <w:color w:val="444444"/>
        </w:rPr>
        <w:lastRenderedPageBreak/>
        <w:t>решать задачи «про себя», то есть во внутреннем плане. Волевая готовность необходима для нормальной адаптации детей к школьным условиям. Речь идёт не столько об умении ребят слушаться, сколько об умении слушать, вникать в содержание того, о чём говорит взрослый. Дело в том, что ученику нужно уметь понять и принять задание учителя, подчинив ему свои непосредственные желания и побуждения. Для этого необходимо,</w:t>
      </w:r>
      <w:r>
        <w:rPr>
          <w:rFonts w:ascii="PT Sans" w:hAnsi="PT Sans"/>
          <w:color w:val="444444"/>
          <w:shd w:val="clear" w:color="auto" w:fill="F0F0F0"/>
        </w:rPr>
        <w:t xml:space="preserve"> чтобы ребёнок мог сосредоточиться на инструкции, которую получает от взрослого. Вы можете развивать такое умение и дома, давая детям разные, вначале несложные задания. При этом обязательно просить детей повторить ваши слова, чтобы убедиться в том, что они всё услышали и правильно поняли. В более сложных случаях можно попросить ребёнка объяснить, зачем он будет это делать, можно ли выполнить порученное задание разными способами. В том случае, если вы даёте несколько заданий подряд или если ребёнок затрудняется в выполнении сложного задания, вы можете прибегнуть к схеме-подсказке, то есть к рисунку. Тесты, определяющие готовность ребенка к школе Прежде чем приступить к тестированию, к нему необходимо подготовиться. Все материалы теста должны быть готовы заранее, в комнате – тишина и уютная обстановка, ребенку все необходимо представить в виде увлекательной игры. Во время тестирования не подсказывайте малышу ответы или направления решения задания.</w:t>
      </w:r>
    </w:p>
    <w:p w:rsidR="004111A4" w:rsidRPr="004600E8" w:rsidRDefault="004111A4" w:rsidP="004111A4">
      <w:pPr>
        <w:shd w:val="clear" w:color="auto" w:fill="FFFFFF" w:themeFill="background1"/>
        <w:jc w:val="both"/>
      </w:pPr>
    </w:p>
    <w:p w:rsidR="00BF2B75" w:rsidRDefault="00BF2B75" w:rsidP="004111A4">
      <w:pPr>
        <w:jc w:val="both"/>
      </w:pPr>
    </w:p>
    <w:sectPr w:rsidR="00BF2B7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PT Sans">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0FFE"/>
    <w:rsid w:val="004111A4"/>
    <w:rsid w:val="005A0FFE"/>
    <w:rsid w:val="005E010A"/>
    <w:rsid w:val="00BF2B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11A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11A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761</Words>
  <Characters>4339</Characters>
  <Application>Microsoft Office Word</Application>
  <DocSecurity>0</DocSecurity>
  <Lines>36</Lines>
  <Paragraphs>10</Paragraphs>
  <ScaleCrop>false</ScaleCrop>
  <Company>SPecialiST RePack</Company>
  <LinksUpToDate>false</LinksUpToDate>
  <CharactersWithSpaces>5090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3</cp:revision>
  <dcterms:created xsi:type="dcterms:W3CDTF">2021-03-16T09:17:00Z</dcterms:created>
  <dcterms:modified xsi:type="dcterms:W3CDTF">2021-03-16T09:18:00Z</dcterms:modified>
</cp:coreProperties>
</file>